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center"/>
        <w:rPr>
          <w:rFonts w:ascii="MingLiU" w:cs="MingLiU" w:hAnsi="MingLiU" w:eastAsia="MingLiU"/>
          <w:sz w:val="56"/>
          <w:szCs w:val="56"/>
          <w:lang w:val="zh-TW" w:eastAsia="zh-TW"/>
        </w:rPr>
      </w:pPr>
      <w:r>
        <w:rPr>
          <w:rFonts w:ascii="MingLiU" w:cs="MingLiU" w:hAnsi="MingLiU" w:eastAsia="MingLiU"/>
          <w:sz w:val="56"/>
          <w:szCs w:val="56"/>
          <w:rtl w:val="0"/>
          <w:lang w:val="zh-TW" w:eastAsia="zh-TW"/>
        </w:rPr>
        <w:t>開發程式異動項目</w:t>
      </w:r>
    </w:p>
    <w:p>
      <w:pPr>
        <w:pStyle w:val="預設值 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MingLiU" w:cs="MingLiU" w:hAnsi="MingLiU" w:eastAsia="MingLiU"/>
          <w:lang w:val="en-US"/>
        </w:rPr>
      </w:pPr>
    </w:p>
    <w:p>
      <w:pPr>
        <w:pStyle w:val="預設值 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Fonts w:ascii="MingLiU" w:cs="MingLiU" w:hAnsi="MingLiU" w:eastAsia="MingLiU"/>
          <w:lang w:val="en-US"/>
        </w:rPr>
      </w:pPr>
      <w:r>
        <w:rPr>
          <w:rFonts w:ascii="MingLiU" w:cs="MingLiU" w:hAnsi="MingLiU" w:eastAsia="MingLiU"/>
          <w:rtl w:val="0"/>
          <w:lang w:val="en-US"/>
        </w:rPr>
        <w:t>WM_CMS_SERVER/mongodb/dbProductTagUpdate.go</w:t>
      </w:r>
    </w:p>
    <w:p>
      <w:pPr>
        <w:pStyle w:val="預設值 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</w:pPr>
      <w:r>
        <w:rPr>
          <w:rFonts w:ascii="MingLiU" w:cs="MingLiU" w:hAnsi="MingLiU" w:eastAsia="MingLiU"/>
          <w:lang w:val="en-US"/>
        </w:rPr>
        <w:drawing xmlns:a="http://schemas.openxmlformats.org/drawingml/2006/main">
          <wp:inline distT="0" distB="0" distL="0" distR="0">
            <wp:extent cx="4328911" cy="6407264"/>
            <wp:effectExtent l="0" t="0" r="0" b="0"/>
            <wp:docPr id="1073741825" name="officeArt object" descr="截圖 2026-02-02 下午1.48.3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截圖 2026-02-02 下午1.48.39.png" descr="截圖 2026-02-02 下午1.48.39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911" cy="640726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MingLiU" w:cs="MingLiU" w:hAnsi="MingLiU" w:eastAsia="MingLiU"/>
          <w:lang w:val="en-US"/>
        </w:rPr>
        <w:drawing xmlns:a="http://schemas.openxmlformats.org/drawingml/2006/main">
          <wp:inline distT="0" distB="0" distL="0" distR="0">
            <wp:extent cx="4301100" cy="1447486"/>
            <wp:effectExtent l="0" t="0" r="0" b="0"/>
            <wp:docPr id="1073741826" name="officeArt object" descr="截圖 2026-02-02 下午1.48.5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截圖 2026-02-02 下午1.48.59.png" descr="截圖 2026-02-02 下午1.48.59.pn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1100" cy="144748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sectPr>
      <w:headerReference w:type="default" r:id="rId6"/>
      <w:footerReference w:type="default" r:id="rId7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TC Regular">
    <w:charset w:val="00"/>
    <w:family w:val="roman"/>
    <w:pitch w:val="default"/>
  </w:font>
  <w:font w:name="MingLiU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8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頁首與頁尾">
    <w:name w:val="頁首與頁尾"/>
    <w:next w:val="頁首與頁尾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Arial Unicode MS" w:hAnsi="PingFang T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預設值 A">
    <w:name w:val="預設值 A"/>
    <w:next w:val="預設值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PingFang TC Regular" w:cs="PingFang TC Regular" w:hAnsi="PingFang TC Regular" w:eastAsia="PingFang TC Regular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zh-TW" w:eastAsia="zh-TW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佈景主題">
      <a:majorFont>
        <a:latin typeface="PingFang TC Semibold"/>
        <a:ea typeface="PingFang TC Semibold"/>
        <a:cs typeface="PingFang TC Semibold"/>
      </a:majorFont>
      <a:minorFont>
        <a:latin typeface="PingFang TC Regular"/>
        <a:ea typeface="PingFang TC Regular"/>
        <a:cs typeface="PingFang TC Regular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